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F2" w:rsidRPr="005876B2" w:rsidRDefault="00115AE9" w:rsidP="00587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76B2">
        <w:rPr>
          <w:rFonts w:ascii="Times New Roman" w:hAnsi="Times New Roman" w:cs="Times New Roman"/>
          <w:sz w:val="24"/>
          <w:szCs w:val="24"/>
        </w:rPr>
        <w:t>Spaateenindaja</w:t>
      </w:r>
      <w:proofErr w:type="spellEnd"/>
      <w:r w:rsidRPr="005876B2">
        <w:rPr>
          <w:rFonts w:ascii="Times New Roman" w:hAnsi="Times New Roman" w:cs="Times New Roman"/>
          <w:sz w:val="24"/>
          <w:szCs w:val="24"/>
        </w:rPr>
        <w:t xml:space="preserve">, tase 4 kompetentside eneseanalüüs </w:t>
      </w:r>
    </w:p>
    <w:p w:rsidR="005876B2" w:rsidRPr="005876B2" w:rsidRDefault="005876B2" w:rsidP="00587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6B2">
        <w:rPr>
          <w:rFonts w:ascii="Times New Roman" w:hAnsi="Times New Roman" w:cs="Times New Roman"/>
          <w:sz w:val="24"/>
          <w:szCs w:val="24"/>
        </w:rPr>
        <w:t xml:space="preserve">Kutsestandard: </w:t>
      </w:r>
      <w:hyperlink r:id="rId4" w:history="1">
        <w:r w:rsidRPr="005876B2">
          <w:rPr>
            <w:rStyle w:val="Hyperlink"/>
            <w:rFonts w:ascii="Times New Roman" w:hAnsi="Times New Roman" w:cs="Times New Roman"/>
            <w:sz w:val="24"/>
            <w:szCs w:val="24"/>
          </w:rPr>
          <w:t>https://www.kutseregister.ee/ctrl/et/Standardid/exportPdf/10718099/</w:t>
        </w:r>
      </w:hyperlink>
      <w:r w:rsidRPr="00587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B2" w:rsidRPr="005876B2" w:rsidRDefault="005876B2" w:rsidP="005876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6B2">
        <w:rPr>
          <w:rFonts w:ascii="Times New Roman" w:hAnsi="Times New Roman" w:cs="Times New Roman"/>
          <w:b/>
          <w:sz w:val="24"/>
          <w:szCs w:val="24"/>
        </w:rPr>
        <w:t xml:space="preserve">Kandidaadi nimi: </w:t>
      </w:r>
    </w:p>
    <w:p w:rsidR="005876B2" w:rsidRPr="005876B2" w:rsidRDefault="005876B2" w:rsidP="005876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6B2">
        <w:rPr>
          <w:rFonts w:ascii="Times New Roman" w:hAnsi="Times New Roman" w:cs="Times New Roman"/>
          <w:b/>
          <w:sz w:val="24"/>
          <w:szCs w:val="24"/>
        </w:rPr>
        <w:t xml:space="preserve">Kandidaadi kontakt: </w:t>
      </w:r>
    </w:p>
    <w:p w:rsidR="005876B2" w:rsidRPr="005876B2" w:rsidRDefault="005876B2" w:rsidP="00587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6B2">
        <w:rPr>
          <w:rFonts w:ascii="Times New Roman" w:hAnsi="Times New Roman" w:cs="Times New Roman"/>
          <w:sz w:val="24"/>
          <w:szCs w:val="24"/>
        </w:rPr>
        <w:t xml:space="preserve">Allpool on väljavõte </w:t>
      </w:r>
      <w:proofErr w:type="spellStart"/>
      <w:r w:rsidRPr="005876B2">
        <w:rPr>
          <w:rFonts w:ascii="Times New Roman" w:hAnsi="Times New Roman" w:cs="Times New Roman"/>
          <w:sz w:val="24"/>
          <w:szCs w:val="24"/>
        </w:rPr>
        <w:t>Spaate</w:t>
      </w:r>
      <w:r>
        <w:rPr>
          <w:rFonts w:ascii="Times New Roman" w:hAnsi="Times New Roman" w:cs="Times New Roman"/>
          <w:sz w:val="24"/>
          <w:szCs w:val="24"/>
        </w:rPr>
        <w:t>enindaja</w:t>
      </w:r>
      <w:proofErr w:type="spellEnd"/>
      <w:r>
        <w:rPr>
          <w:rFonts w:ascii="Times New Roman" w:hAnsi="Times New Roman" w:cs="Times New Roman"/>
          <w:sz w:val="24"/>
          <w:szCs w:val="24"/>
        </w:rPr>
        <w:t>, tase 4 kutsestandardi</w:t>
      </w:r>
      <w:r w:rsidRPr="005876B2">
        <w:rPr>
          <w:rFonts w:ascii="Times New Roman" w:hAnsi="Times New Roman" w:cs="Times New Roman"/>
          <w:sz w:val="24"/>
          <w:szCs w:val="24"/>
        </w:rPr>
        <w:t xml:space="preserve"> kaks kompetentsi (kehahoolitsuste läbiviimine ja näohoolitsuste läbi viimine) ning nende tegevusnäitajad. Palume Kosmeetik, tase 5 eriala kandidaadil, kellel ei ole erialast </w:t>
      </w:r>
      <w:r w:rsidR="00E03A5D">
        <w:rPr>
          <w:rFonts w:ascii="Times New Roman" w:hAnsi="Times New Roman" w:cs="Times New Roman"/>
          <w:sz w:val="24"/>
          <w:szCs w:val="24"/>
        </w:rPr>
        <w:t>taseme</w:t>
      </w:r>
      <w:r w:rsidRPr="005876B2">
        <w:rPr>
          <w:rFonts w:ascii="Times New Roman" w:hAnsi="Times New Roman" w:cs="Times New Roman"/>
          <w:sz w:val="24"/>
          <w:szCs w:val="24"/>
        </w:rPr>
        <w:t>haridust</w:t>
      </w:r>
      <w:r w:rsidR="00E03A5D">
        <w:rPr>
          <w:rFonts w:ascii="Times New Roman" w:hAnsi="Times New Roman" w:cs="Times New Roman"/>
          <w:sz w:val="24"/>
          <w:szCs w:val="24"/>
        </w:rPr>
        <w:t xml:space="preserve"> või kutsetunnistust (nt. Koseetik, tase 4, </w:t>
      </w:r>
      <w:proofErr w:type="spellStart"/>
      <w:r w:rsidR="00E03A5D">
        <w:rPr>
          <w:rFonts w:ascii="Times New Roman" w:hAnsi="Times New Roman" w:cs="Times New Roman"/>
          <w:sz w:val="24"/>
          <w:szCs w:val="24"/>
        </w:rPr>
        <w:t>Spaateenindaja</w:t>
      </w:r>
      <w:proofErr w:type="spellEnd"/>
      <w:r w:rsidR="00E03A5D">
        <w:rPr>
          <w:rFonts w:ascii="Times New Roman" w:hAnsi="Times New Roman" w:cs="Times New Roman"/>
          <w:sz w:val="24"/>
          <w:szCs w:val="24"/>
        </w:rPr>
        <w:t>, tase 4)</w:t>
      </w:r>
      <w:r w:rsidRPr="005876B2">
        <w:rPr>
          <w:rFonts w:ascii="Times New Roman" w:hAnsi="Times New Roman" w:cs="Times New Roman"/>
          <w:sz w:val="24"/>
          <w:szCs w:val="24"/>
        </w:rPr>
        <w:t xml:space="preserve">, koostada eneseanalüüs lähtuvalt allpool toodud tegevusnäitajatest. </w:t>
      </w:r>
    </w:p>
    <w:p w:rsidR="005876B2" w:rsidRDefault="005876B2" w:rsidP="00587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6B2">
        <w:rPr>
          <w:rFonts w:ascii="Times New Roman" w:hAnsi="Times New Roman" w:cs="Times New Roman"/>
          <w:sz w:val="24"/>
          <w:szCs w:val="24"/>
        </w:rPr>
        <w:t>Palun analüüsige vabas vormis iga tegevusnäitaja kohta oma oskusi ja teadmisi. Kirjeldage, kus olete antud tegevust teinud (</w:t>
      </w:r>
      <w:r w:rsidR="00E03A5D">
        <w:rPr>
          <w:rFonts w:ascii="Times New Roman" w:hAnsi="Times New Roman" w:cs="Times New Roman"/>
          <w:sz w:val="24"/>
          <w:szCs w:val="24"/>
        </w:rPr>
        <w:t xml:space="preserve">nt. </w:t>
      </w:r>
      <w:r w:rsidRPr="005876B2">
        <w:rPr>
          <w:rFonts w:ascii="Times New Roman" w:hAnsi="Times New Roman" w:cs="Times New Roman"/>
          <w:sz w:val="24"/>
          <w:szCs w:val="24"/>
        </w:rPr>
        <w:t>töökohal), kui olete antud kompetentsi õppinud koolituste raames, siis palun lisage koolitused</w:t>
      </w:r>
      <w:r w:rsidR="00E03A5D">
        <w:rPr>
          <w:rFonts w:ascii="Times New Roman" w:hAnsi="Times New Roman" w:cs="Times New Roman"/>
          <w:sz w:val="24"/>
          <w:szCs w:val="24"/>
        </w:rPr>
        <w:t xml:space="preserve"> ja koolitusasutused</w:t>
      </w:r>
      <w:r w:rsidRPr="005876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6B2" w:rsidRPr="005876B2" w:rsidRDefault="005876B2" w:rsidP="005876B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876B2">
        <w:rPr>
          <w:rFonts w:ascii="Times New Roman" w:hAnsi="Times New Roman" w:cs="Times New Roman"/>
          <w:i/>
          <w:sz w:val="24"/>
          <w:szCs w:val="24"/>
        </w:rPr>
        <w:t xml:space="preserve">Näide: </w:t>
      </w:r>
    </w:p>
    <w:p w:rsidR="005876B2" w:rsidRPr="005876B2" w:rsidRDefault="005876B2" w:rsidP="005876B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876B2">
        <w:rPr>
          <w:rFonts w:ascii="Times New Roman" w:hAnsi="Times New Roman" w:cs="Times New Roman"/>
          <w:i/>
          <w:sz w:val="24"/>
          <w:szCs w:val="24"/>
        </w:rPr>
        <w:t xml:space="preserve">3. viib läbi massaažihoolitsuse, kasutades klassikalisi käsimassaaživõtteid ja vahendeid lähtuvalt kliendi eripärast; </w:t>
      </w:r>
    </w:p>
    <w:p w:rsidR="005876B2" w:rsidRPr="005876B2" w:rsidRDefault="005876B2" w:rsidP="005876B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876B2">
        <w:rPr>
          <w:rFonts w:ascii="Times New Roman" w:hAnsi="Times New Roman" w:cs="Times New Roman"/>
          <w:i/>
          <w:sz w:val="24"/>
          <w:szCs w:val="24"/>
        </w:rPr>
        <w:t xml:space="preserve">Kandidaadi analüüs: olen massaaže läbi viinud kolm aastat, millest ühe aasta töötasin salongis X ja ühe aasta olen tegutsenud </w:t>
      </w:r>
      <w:proofErr w:type="spellStart"/>
      <w:r w:rsidRPr="005876B2">
        <w:rPr>
          <w:rFonts w:ascii="Times New Roman" w:hAnsi="Times New Roman" w:cs="Times New Roman"/>
          <w:i/>
          <w:sz w:val="24"/>
          <w:szCs w:val="24"/>
        </w:rPr>
        <w:t>FIEna</w:t>
      </w:r>
      <w:proofErr w:type="spellEnd"/>
      <w:r w:rsidRPr="005876B2">
        <w:rPr>
          <w:rFonts w:ascii="Times New Roman" w:hAnsi="Times New Roman" w:cs="Times New Roman"/>
          <w:i/>
          <w:sz w:val="24"/>
          <w:szCs w:val="24"/>
        </w:rPr>
        <w:t xml:space="preserve">. Lisaks olen läbinud lühikoolitusi: X ja Y. Kasutan klassikalisi käsimassaaživõtteid (näiteks: X, Y, Z). Kasutan erinevaid massaažiõlisid. </w:t>
      </w:r>
    </w:p>
    <w:p w:rsidR="005876B2" w:rsidRDefault="005876B2" w:rsidP="00587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B2" w:rsidRPr="005876B2" w:rsidRDefault="005876B2" w:rsidP="005876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6B2">
        <w:rPr>
          <w:rFonts w:ascii="Times New Roman" w:hAnsi="Times New Roman" w:cs="Times New Roman"/>
          <w:sz w:val="24"/>
          <w:szCs w:val="24"/>
        </w:rPr>
        <w:t xml:space="preserve">Õppekavale kandideerimiseks ei pea kõiki tegevusnäitajates väljatoodud kompetentse oskama / tegema. </w:t>
      </w:r>
      <w:bookmarkStart w:id="0" w:name="_GoBack"/>
      <w:bookmarkEnd w:id="0"/>
    </w:p>
    <w:p w:rsidR="00115AE9" w:rsidRPr="005876B2" w:rsidRDefault="00115AE9" w:rsidP="00587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AE9" w:rsidRPr="005876B2" w:rsidTr="00115AE9"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Eneseanalüüs </w:t>
            </w:r>
          </w:p>
        </w:tc>
      </w:tr>
      <w:tr w:rsidR="00115AE9" w:rsidRPr="005876B2" w:rsidTr="00115AE9"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b/>
                <w:sz w:val="24"/>
                <w:szCs w:val="24"/>
              </w:rPr>
              <w:t>B.2.4 Kehahoolitsuste läbiviimine</w:t>
            </w:r>
          </w:p>
        </w:tc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E9" w:rsidRPr="005876B2" w:rsidTr="00115AE9"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Tegevusnäitajad: </w:t>
            </w:r>
          </w:p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1. hindab visuaalselt kliendi tervislikku seisundit ning selgitab välja kliendi naha ja kehatüübi eripära, näidustused ja </w:t>
            </w:r>
            <w:proofErr w:type="spellStart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>vastunäidustused</w:t>
            </w:r>
            <w:proofErr w:type="spellEnd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, võimalike </w:t>
            </w:r>
            <w:proofErr w:type="spellStart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>vastunäidustuste</w:t>
            </w:r>
            <w:proofErr w:type="spellEnd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 puhul nõustab klienti </w:t>
            </w:r>
            <w:r w:rsidRPr="0058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edaspidise hoolitsuse osas ning vajadusel suunab kosmeetiku, massööri või tervishoiutöötaja juurde; </w:t>
            </w:r>
          </w:p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2. viib läbi kehahoolitsusi, kasutades sobivaid kehahooldusvahendeid ja -tooteid ning järgides hoolitsuse teostamise metoodikat; </w:t>
            </w:r>
          </w:p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3. viib läbi massaažihoolitsuse, kasutades klassikalisi käsimassaaživõtteid ja vahendeid lähtuvalt kliendi eripärast; </w:t>
            </w:r>
          </w:p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4. viib läbi </w:t>
            </w:r>
            <w:proofErr w:type="spellStart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>spaa</w:t>
            </w:r>
            <w:proofErr w:type="spellEnd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 käte ja jalgade hoolitsusi, kasutades sobivaid töövahendeid ja – võtteid ning tooteid.</w:t>
            </w:r>
          </w:p>
        </w:tc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E9" w:rsidRPr="005876B2" w:rsidTr="00115AE9"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b/>
                <w:sz w:val="24"/>
                <w:szCs w:val="24"/>
              </w:rPr>
              <w:t>B.2.5 Näohoolitsuste läbiviimine</w:t>
            </w:r>
          </w:p>
        </w:tc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E9" w:rsidRPr="005876B2" w:rsidTr="00115AE9"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Tegevusnäitajad: </w:t>
            </w:r>
          </w:p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1. hindab visuaalselt kliendi näonaha seisundit; võimalike </w:t>
            </w:r>
            <w:proofErr w:type="spellStart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>vastunäidustuste</w:t>
            </w:r>
            <w:proofErr w:type="spellEnd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 puhul suunab kosmeetiku või tervishoiutöötaja juurde; </w:t>
            </w:r>
          </w:p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2. valib sobivad hooldustooted vastavalt kliendi naha vajadustele ja hoolitsuse spetsiifikale; </w:t>
            </w:r>
          </w:p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3. teeb näo, kaela ja dekoltee piirkonna pindmist puhastamist ja teostab näohoolitsuse massaažiga, kasutamata </w:t>
            </w:r>
            <w:proofErr w:type="spellStart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>mehaaanilisi</w:t>
            </w:r>
            <w:proofErr w:type="spellEnd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 või </w:t>
            </w:r>
            <w:proofErr w:type="spellStart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>aparaatseid</w:t>
            </w:r>
            <w:proofErr w:type="spellEnd"/>
            <w:r w:rsidRPr="005876B2">
              <w:rPr>
                <w:rFonts w:ascii="Times New Roman" w:hAnsi="Times New Roman" w:cs="Times New Roman"/>
                <w:sz w:val="24"/>
                <w:szCs w:val="24"/>
              </w:rPr>
              <w:t xml:space="preserve"> abivahendeid.</w:t>
            </w:r>
          </w:p>
        </w:tc>
        <w:tc>
          <w:tcPr>
            <w:tcW w:w="4531" w:type="dxa"/>
          </w:tcPr>
          <w:p w:rsidR="00115AE9" w:rsidRPr="005876B2" w:rsidRDefault="00115AE9" w:rsidP="005876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AE9" w:rsidRPr="005876B2" w:rsidRDefault="00115AE9" w:rsidP="005876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15AE9" w:rsidRPr="005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E9"/>
    <w:rsid w:val="00115AE9"/>
    <w:rsid w:val="005876B2"/>
    <w:rsid w:val="00593919"/>
    <w:rsid w:val="00C27FF2"/>
    <w:rsid w:val="00DD2D25"/>
    <w:rsid w:val="00E0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8E618-8E01-4F52-8DE8-95780AD3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utseregister.ee/ctrl/et/Standardid/exportPdf/107180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B148E288</Template>
  <TotalTime>29</TotalTime>
  <Pages>2</Pages>
  <Words>373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Leinus</dc:creator>
  <cp:keywords/>
  <dc:description/>
  <cp:lastModifiedBy>Kristi Leinus</cp:lastModifiedBy>
  <cp:revision>2</cp:revision>
  <dcterms:created xsi:type="dcterms:W3CDTF">2019-12-19T08:19:00Z</dcterms:created>
  <dcterms:modified xsi:type="dcterms:W3CDTF">2019-12-19T08:48:00Z</dcterms:modified>
</cp:coreProperties>
</file>